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Botkyrka kommunfullmäktige</w:t>
      </w:r>
    </w:p>
    <w:p>
      <w:pPr>
        <w:pStyle w:val="Heading1"/>
      </w:pPr>
      <w:r>
        <w:t xml:space="preserve">Bättre företagsklimat i Botkyrka – servicegarantier, sänkta avgifter och dialog med näringsliv</w:t>
      </w:r>
    </w:p>
    <w:p>
      <w:pPr>
        <w:spacing w:after="200" w:before="120"/>
      </w:pPr>
      <w:r>
        <w:rPr>
          <w:b/>
          <w:bCs/>
        </w:rPr>
        <w:t xml:space="preserve">Inlämnad av: </w:t>
      </w:r>
      <w:r>
        <w:t xml:space="preserve">Moderaterna i Botkyrka kommun</w:t>
      </w:r>
    </w:p>
    <w:p>
      <w:pPr>
        <w:pStyle w:val="Heading2"/>
      </w:pPr>
      <w:r>
        <w:t xml:space="preserve">Motivering</w:t>
      </w:r>
    </w:p>
    <w:p>
      <w:pPr>
        <w:spacing w:after="120"/>
      </w:pPr>
      <w:r>
        <w:t xml:space="preserve">Botkyrka hamnar på plats 241 av 290 i Svenskt Näringslivs ranking av företagsklimatet 2026 – ett tapp från tidigare år. Trots läget mellan Stockholm och Södertälje med 26 920 arbetstillfällen och god pendlingsmöjlighet upplever företagen låg service, byråkrati och påverkan av brottslighet/otrygghet (enkätbetyg 3,25 mot riks 4,03). Endast 37,7 procent av de förvärvsarbetande har jobb i kommunen.</w:t>
      </w:r>
    </w:p>
    <w:p>
      <w:pPr>
        <w:spacing w:after="120"/>
      </w:pPr>
      <w:r>
        <w:t xml:space="preserve">Politikerattityder till företagande får lågt betyg (2,79 mot riks 3,46) och kommunala tjänstepersoners attityder likaså (2,94). Detta hämmar tillväxt, nyetableringar och befintliga företag i en kommun med stor potential inom logistik, handel, tjänster och besöksnäring. Moderaterna i ledningen för "Botkyrkas bästa" har möjlighet att vända trenden.</w:t>
      </w:r>
    </w:p>
    <w:p>
      <w:pPr>
        <w:spacing w:after="120"/>
      </w:pPr>
      <w:r>
        <w:t xml:space="preserve">Moderaterna vill göra Botkyrka till en av Stockholms läns bästa kommuner att driva företag i. Konkreta reformer av avgifter, digitala ärenden, servicegarantier, tidsgränser och regelbunden dialog med näringslivet (inklusive samverkan mot brott) är nödvändiga. Företagen – inte byråkratin – ska stå i centrum.</w:t>
      </w:r>
    </w:p>
    <w:p>
      <w:pPr>
        <w:pStyle w:val="Heading2"/>
      </w:pPr>
      <w:r>
        <w:t xml:space="preserve">Yrkande</w:t>
      </w:r>
    </w:p>
    <w:p>
      <w:pPr>
        <w:spacing w:after="120"/>
      </w:pPr>
      <w:r>
        <w:t xml:space="preserve">Med anledning av ovanstående yrkar Moderaterna i Botkyrka kommun att kommunfullmäktige beslutar:</w:t>
      </w:r>
    </w:p>
    <w:p>
      <w:pPr>
        <w:spacing w:after="80"/>
      </w:pPr>
      <w:r>
        <w:rPr>
          <w:b/>
          <w:bCs/>
        </w:rPr>
        <w:t xml:space="preserve">1. </w:t>
      </w:r>
      <w:r>
        <w:t xml:space="preserve">Att genomföra en översyn av alla kommunala avgifter som drabbar företag och föreslå sänkningar eller förenklingar senast i budget 2027, samt införa servicegarantier och tidsgränser för bygglov, miljöprövningar och andra tillstånd med regelbunden uppföljning.</w:t>
      </w:r>
    </w:p>
    <w:p>
      <w:pPr>
        <w:spacing w:after="80"/>
      </w:pPr>
      <w:r>
        <w:rPr>
          <w:b/>
          <w:bCs/>
        </w:rPr>
        <w:t xml:space="preserve">2. </w:t>
      </w:r>
      <w:r>
        <w:t xml:space="preserve">Att stärka näringslivskontakten genom en dedikerad funktion och minst två årliga dialogmöten med representanter från lokala företag, branschorganisationer och större arbetsgivare.</w:t>
      </w:r>
    </w:p>
    <w:p>
      <w:pPr>
        <w:spacing w:after="80"/>
      </w:pPr>
      <w:r>
        <w:rPr>
          <w:b/>
          <w:bCs/>
        </w:rPr>
        <w:t xml:space="preserve">3. </w:t>
      </w:r>
      <w:r>
        <w:t xml:space="preserve">Att i samverkan med polis och fastighetsägare ta fram en handlingsplan för att minska brottslighetens och otrygghetens negativa påverkan på företag och etableringar.</w:t>
      </w:r>
    </w:p>
    <w:p>
      <w:pPr>
        <w:spacing w:after="80"/>
      </w:pPr>
      <w:r>
        <w:rPr>
          <w:b/>
          <w:bCs/>
        </w:rPr>
        <w:t xml:space="preserve">4. </w:t>
      </w:r>
      <w:r>
        <w:t xml:space="preserve">Att redovisa effekter på företagsklimatet (Svenskt Näringsliv ranking + SKR Insikt + enkät) årligen till kommunfullmäktige med konkreta mål om förbättring.</w:t>
      </w:r>
    </w:p>
    <w:p>
      <w:pPr>
        <w:spacing w:before="400"/>
      </w:pPr>
    </w:p>
    <w:p>
      <w:r>
        <w:t xml:space="preserve">Botkyrka, 2026-06-05</w:t>
      </w:r>
    </w:p>
    <w:p>
      <w:pPr>
        <w:spacing w:before="300"/>
      </w:pPr>
      <w:r>
        <w:rPr>
          <w:b/>
          <w:bCs/>
        </w:rPr>
        <w:t xml:space="preserve">Moderaterna i Botkyrka kommun</w:t>
      </w:r>
    </w:p>
    <w:p>
      <w:r>
        <w:t xml:space="preserve">Genom: Stina Lundgren, kommunalråd och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2026-06-05T15:45:47.181Z</dcterms:created>
  <dcterms:modified xsi:type="dcterms:W3CDTF">2026-06-05T15:45:47.181Z</dcterms:modified>
</cp:coreProperties>
</file>

<file path=docProps/custom.xml><?xml version="1.0" encoding="utf-8"?>
<Properties xmlns="http://schemas.openxmlformats.org/officeDocument/2006/custom-properties" xmlns:vt="http://schemas.openxmlformats.org/officeDocument/2006/docPropsVTypes"/>
</file>